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6B6" w:rsidRDefault="00A032ED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7876B6" w:rsidRDefault="00A032ED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муниципального района «Корткеросский»</w:t>
      </w:r>
    </w:p>
    <w:p w:rsidR="007876B6" w:rsidRPr="0009776E" w:rsidRDefault="0009776E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от 18.04.2025</w:t>
      </w:r>
      <w:r w:rsidR="00A032ED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  <w:lang w:val="en-US"/>
        </w:rPr>
        <w:t>VII-30/13</w:t>
      </w: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7876B6" w:rsidRDefault="00A032ED">
      <w:pPr>
        <w:spacing w:after="0" w:line="240" w:lineRule="auto"/>
        <w:jc w:val="center"/>
        <w:rPr>
          <w:rStyle w:val="ac"/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о реализации в </w:t>
      </w:r>
      <w:r>
        <w:rPr>
          <w:rStyle w:val="ac"/>
          <w:rFonts w:ascii="Times New Roman" w:hAnsi="Times New Roman"/>
          <w:sz w:val="24"/>
          <w:szCs w:val="24"/>
        </w:rPr>
        <w:t xml:space="preserve">2024 году муниципальной </w:t>
      </w:r>
      <w:r>
        <w:rPr>
          <w:rFonts w:ascii="Times New Roman" w:hAnsi="Times New Roman"/>
          <w:b/>
          <w:sz w:val="24"/>
          <w:szCs w:val="24"/>
        </w:rPr>
        <w:t>программы «Противодействие коррупции в муниципальном образовании муниципального района «Корткеросский»</w:t>
      </w:r>
    </w:p>
    <w:p w:rsidR="007876B6" w:rsidRDefault="007876B6">
      <w:pPr>
        <w:spacing w:after="0" w:line="240" w:lineRule="auto"/>
        <w:ind w:firstLine="318"/>
        <w:jc w:val="both"/>
        <w:rPr>
          <w:rFonts w:ascii="Times New Roman" w:hAnsi="Times New Roman"/>
          <w:b/>
          <w:sz w:val="24"/>
          <w:szCs w:val="24"/>
        </w:rPr>
      </w:pPr>
    </w:p>
    <w:p w:rsidR="007876B6" w:rsidRDefault="00A032E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решения основных задач, поставленных Национальным планом противодействия коррупции на 2021–2024 годы, утвержденного Указом Президента Российской Федерации от 16.08.2021 № 478, администрацией МР «Корткеросский» утверждена муниципальная программа по противодействию коррупции.</w:t>
      </w:r>
    </w:p>
    <w:p w:rsidR="007876B6" w:rsidRDefault="007876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876B6" w:rsidRDefault="00A032E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1. Совершенствование правовых и организационных основ, в том числе касающихся системы запретов, ограничений и обязанностей, установленных в целях противодействия коррупции, и организационных мер, направленных на противодействие коррупции», выявление и устранение коррупционных рисков</w:t>
      </w:r>
    </w:p>
    <w:p w:rsidR="007876B6" w:rsidRDefault="00A032E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2024 году обеспечено исполнение нормативных правовых актов Российской Федерации, направленных на совершенствование организационных основ противодействия коррупции. Приняты муниципальные правовые акты в целях реализации государственной политики в сфере профилактики коррупционных и иных правонарушений: </w:t>
      </w:r>
    </w:p>
    <w:p w:rsidR="007876B6" w:rsidRDefault="00A032ED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 от 16.12.2024 № 1673 «О внесении изменений в постановление администрации муниципального района «Корткеросский» от 10.09.2021 № 1375 «Об утверждении программы «Противодействие коррупции в муниципальном образовании муниципального района «Корткеросский» на 2021-2024 годы»;</w:t>
      </w:r>
    </w:p>
    <w:p w:rsidR="007876B6" w:rsidRDefault="00A032ED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Распоряжение от 12.12.2024 № 362-р «Об утверждении Плана проведения антикоррупционной экспертизы нормативных правовых актов органов местного самоуправления муниципального образования муниципального района «Корткеросский», принятых до 1 января 2025 года</w:t>
      </w:r>
    </w:p>
    <w:p w:rsidR="007876B6" w:rsidRDefault="000977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="00A032ED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Постановление от 29.11.2024 № 1568 «О внесении изменений в постановление администрации муниципального района «Корткеросский» от 03.06.2021 № 885 «Об утверждении состава комиссии по противодействию коррупции в муниципальном образовании муниципального района «Корткеросский»</w:t>
        </w:r>
      </w:hyperlink>
      <w:r w:rsidR="00A032ED">
        <w:rPr>
          <w:rFonts w:ascii="Times New Roman" w:hAnsi="Times New Roman"/>
          <w:sz w:val="24"/>
          <w:szCs w:val="24"/>
        </w:rPr>
        <w:t>;</w:t>
      </w:r>
    </w:p>
    <w:p w:rsidR="007876B6" w:rsidRDefault="000977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A032ED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Постановление от 29.11.2024 № 1567 «О внесении изменений в постановление администрации муниципального района «Корткеросский» от 11.06.2020 № 779 «О комиссии по соблюдению требований к служебному поведению муниципальных служащих администрации муниципального района «Корткеросский» и урегулированию конфликта интересов»</w:t>
        </w:r>
      </w:hyperlink>
      <w:r w:rsidR="00A032ED">
        <w:rPr>
          <w:rFonts w:ascii="Times New Roman" w:hAnsi="Times New Roman"/>
          <w:sz w:val="24"/>
          <w:szCs w:val="24"/>
        </w:rPr>
        <w:t>;</w:t>
      </w:r>
    </w:p>
    <w:p w:rsidR="007876B6" w:rsidRDefault="000977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A032ED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Постановление от 29.08.2024 № 1095 «О внесении изменений в постановление администрации муниципального района «Корткеросский» от 28.12.2020 № 1846 «Об утверждении должностей муниципальной службы муниципального образования муниципального района «Корткеросский», при назначении на которые граждане и при замещении которых муниципальные служащие обязаны предоставлять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</w:t>
        </w:r>
      </w:hyperlink>
      <w:r w:rsidR="00A032ED">
        <w:rPr>
          <w:rFonts w:ascii="Times New Roman" w:hAnsi="Times New Roman"/>
          <w:sz w:val="24"/>
          <w:szCs w:val="24"/>
        </w:rPr>
        <w:t>;</w:t>
      </w:r>
    </w:p>
    <w:p w:rsidR="007876B6" w:rsidRDefault="000977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A032ED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Постановление от 12.03.2024 № 336 «О внесении изменений в постановление администрации муниципального района «Корткеросский» от 17.05.2021 № 746 «Об утверждении Положения о комиссии по противодействию коррупции в муниципальном образовании муниципального района «Корткеросский»</w:t>
        </w:r>
      </w:hyperlink>
      <w:r w:rsidR="00A032ED">
        <w:rPr>
          <w:rFonts w:ascii="Times New Roman" w:hAnsi="Times New Roman"/>
          <w:sz w:val="24"/>
          <w:szCs w:val="24"/>
        </w:rPr>
        <w:t>;</w:t>
      </w:r>
    </w:p>
    <w:p w:rsidR="007876B6" w:rsidRDefault="000977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A032ED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Постановление от 11.03.2024 № 333 «О внесении изменений в постановление администрации муниципального района «Корткеросский» от 11.06.2020 № 779 «О комиссии по соблюдению требований к служебному поведению муниципальных служащих администрации муниципального района «Корткеросский» и урегулированию конфликта интересов»</w:t>
        </w:r>
      </w:hyperlink>
      <w:r w:rsidR="00A032ED">
        <w:rPr>
          <w:rFonts w:ascii="Times New Roman" w:hAnsi="Times New Roman"/>
          <w:sz w:val="24"/>
          <w:szCs w:val="24"/>
        </w:rPr>
        <w:t>;</w:t>
      </w:r>
    </w:p>
    <w:p w:rsidR="007876B6" w:rsidRDefault="000977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A032ED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Решение Совета муниципального района «Корткеросский» от 09.02.2024 № VII — 23/14 «Об отчете о реализации в 2023 году муниципальной программы «Противодействие коррупции в муниципальном образовании муниципального района «Корткеросский»</w:t>
        </w:r>
      </w:hyperlink>
      <w:r w:rsidR="00A032ED">
        <w:rPr>
          <w:rFonts w:ascii="Times New Roman" w:hAnsi="Times New Roman"/>
          <w:sz w:val="24"/>
          <w:szCs w:val="24"/>
        </w:rPr>
        <w:t>;</w:t>
      </w:r>
    </w:p>
    <w:p w:rsidR="007876B6" w:rsidRDefault="000977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A032ED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Распоряжение от 31.01.2024 № 30-р ««Об утверждении Доклада о результатах проведенной оценки коррупционных рисков в администрации муниципального района «Корткеросский» в 2023 году»</w:t>
        </w:r>
      </w:hyperlink>
      <w:r w:rsidR="00A032ED">
        <w:rPr>
          <w:rFonts w:ascii="Times New Roman" w:hAnsi="Times New Roman"/>
          <w:sz w:val="24"/>
          <w:szCs w:val="24"/>
        </w:rPr>
        <w:t>;</w:t>
      </w:r>
    </w:p>
    <w:p w:rsidR="007876B6" w:rsidRDefault="000977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A032ED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Распоряжение от 18.01.2024 № 10-р «Об утверждении результата мониторинга качества предоставления муниципальных услуг в 2023 году</w:t>
        </w:r>
      </w:hyperlink>
      <w:r w:rsidR="00A032ED">
        <w:rPr>
          <w:rFonts w:ascii="Times New Roman" w:hAnsi="Times New Roman"/>
          <w:sz w:val="24"/>
          <w:szCs w:val="24"/>
        </w:rPr>
        <w:t>»;</w:t>
      </w:r>
    </w:p>
    <w:p w:rsidR="007876B6" w:rsidRDefault="000977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A032ED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Постановление от 16.01.2024 № 64 «Об отчете о реализации в 2023 году муниципальной программы «Противодействие коррупции в муниципальном образовании муниципального района «Корткеросский»</w:t>
        </w:r>
      </w:hyperlink>
      <w:r w:rsidR="00A032ED">
        <w:rPr>
          <w:rFonts w:ascii="Times New Roman" w:hAnsi="Times New Roman"/>
          <w:sz w:val="24"/>
          <w:szCs w:val="24"/>
        </w:rPr>
        <w:t>;</w:t>
      </w:r>
    </w:p>
    <w:p w:rsidR="007876B6" w:rsidRDefault="0009776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A032ED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Распоряжение от 15.01.2024 № 05-р «Об утверждении результатов мониторинга правоприменения нормативных правовых актов муниципального района «Корткеросский» в сфере противодействия коррупции за 2023 год</w:t>
        </w:r>
      </w:hyperlink>
      <w:r w:rsidR="00A032ED">
        <w:rPr>
          <w:rFonts w:ascii="Times New Roman" w:hAnsi="Times New Roman"/>
          <w:sz w:val="24"/>
          <w:szCs w:val="24"/>
        </w:rPr>
        <w:t>»;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  <w:rPr>
          <w:bCs/>
          <w:lang w:eastAsia="zh-TW"/>
        </w:rPr>
      </w:pPr>
      <w:r>
        <w:rPr>
          <w:rFonts w:eastAsiaTheme="minorHAnsi"/>
        </w:rPr>
        <w:t>Постановление администрации СП «Додзь» от 23.07.2024 г. № 63 «</w:t>
      </w:r>
      <w:r>
        <w:rPr>
          <w:rFonts w:eastAsia="Calibri"/>
          <w:bCs/>
        </w:rPr>
        <w:t xml:space="preserve">О внесении изменений в постановление Администрации сельского поселения «Додзь» от 11.12.2014 года № 146 </w:t>
      </w:r>
      <w:r>
        <w:rPr>
          <w:lang w:eastAsia="zh-TW"/>
        </w:rPr>
        <w:t>«О комиссии по соблюдению требований к служебному поведению муниципальных служащих администрации сельского поселения «Додзь» и урегулированию конфликта интересов</w:t>
      </w:r>
      <w:r>
        <w:rPr>
          <w:bCs/>
          <w:lang w:eastAsia="zh-TW"/>
        </w:rPr>
        <w:t>»;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rPr>
          <w:rFonts w:eastAsia="Calibri"/>
        </w:rPr>
        <w:t xml:space="preserve">Постановление администрации СП «Додзь» от 22.09.2010 г. № 74 </w:t>
      </w:r>
      <w:r>
        <w:t>О мерах по реализации отдельных положений Федерального закона «О противодействии коррупции»;</w:t>
      </w:r>
    </w:p>
    <w:p w:rsidR="007876B6" w:rsidRDefault="00A032ED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от 19.01.2024г. № 10 «Об утверждении отчета о реализации плана противодействия коррупции в Управлении финансов в 2023 году»;</w:t>
      </w:r>
    </w:p>
    <w:p w:rsidR="007876B6" w:rsidRDefault="00A032ED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от 11.03.2024г. № 26 «О внесении изменений в приказ Управления финансов от 28.04.2020 г. № 58 «О комиссии по противодействию коррупции»;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t>Приказ от 07.06.2024 № 21 «О внесении изменений в приказ отдела от 30.03.2023 № 20 «О создании комиссии по противодействию коррупции отдела физической культуры и спорта администрации МР «Корткеросский»;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t>Приказ от 07.06.2024 № 22 «О внесении изменений в приказ отдела физической культуры и спорта администрации МР «Корткеросский» от 16.01.2020 № 4 «Об утверждении положения о «Телефоне доверия» отдела физической культуры и спорта администрации муниципального района «Корткеросский» по вопросам противодействия коррупции»;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t xml:space="preserve">Приказ от 18.01.2024 № ОД-01/180124 «Об утверждении комиссии по соблюдению требований к служебному поведению муниципальных служащих и урегулированию конфликта интересов в Управлении культуры, национальной политики и туризма администрации муниципального образования муниципального района «Корткеросский»; 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t>Приказ от 15.01.2024 № ОД-03/150124 «</w:t>
      </w:r>
      <w:r>
        <w:rPr>
          <w:bCs/>
          <w:shd w:val="clear" w:color="auto" w:fill="FFFFFF"/>
        </w:rPr>
        <w:t>Об утверждении Порядка сообщения муниципальными служащими о возникновении личной заинтересованности при исполнении должностных обязанностей, которая приводит или может привести к конфликту интересов в Управлении культуры, национальной политики и туризма администрации муниципального района «Корткеросский</w:t>
      </w:r>
      <w:r>
        <w:t xml:space="preserve">»; 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t>Приказ от 15.01.2024 № ОД-02/150124 «Об утверждении Правил обмена деловыми подарками и знаками делового гостеприимства в управлении культуры, национальной политики и туризма администрации МР «Корткеросский»;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t xml:space="preserve">Приказ от 26.01.2024 № ОД-01/231224 «Об утверждении отчета о выполнении программы «Противодействие коррупции в Управлении культуры, национальной политики и туризма администрации МР «Корткеросский» (2021-2023 годы)» за 2023 год»; 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lastRenderedPageBreak/>
        <w:t xml:space="preserve">Приказ от 14.03.2024 № ОД-01/140324 «О представлении лицом, поступающим на должность руководителя муниципального учреждения, а также руководителем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детей»; 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t xml:space="preserve">Приказ от 23.10.2024 № ОД-01/231024 «О проведении конкурса творческих работ на антикоррупционную тематику «Творчество против коррупции» среди учреждений культуры муниципального района «Корткеросский»; 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t>Приказ от 09.12.2024 № ОД-01/091224 «О подведении итогов конкурса творческих работ на антикоррупционную тематику «Творчество против коррупции» среди учреждений культуры муниципального района «Корткеросский», приуроченного Международному дню борьбы с коррупцией»;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от 06.06.2024 № 19 «О внесении изменений в приказ от 20.08.2019 № 40 «О комиссии по противодействию коррупции отдела физической культуры и спорта администрации муниципального района «Корткеросский»;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от 07.06.2024 № 20 «Об утверждении Плана мероприятий по противодействию коррупции в отделе физической культуры и спорта администрации муниципального района «Корткеросский» на 2024 год»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t>Приказ от 07.06.2024 № 21 «О внесении изменений в приказ отдела от 30.03.2023 № 20 «О создании комиссии по противодействию коррупции отдела физической культуры и спорта администрации МР «Корткеросский»;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t>Приказ от 07.06.2024 № 22 «О внесении изменений в приказ отдела от16.01.2020 № 4 «Об утверждении положения о «Телефоне доверия» отдела физической культуры и спорта администрации муниципального района «Корткеросский» по вопросам противодействия коррупции»;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t>Приказ от 29.07.2024 № 26 «О внесении изменений в приказ отдела от 08.06.2021 № 21 «О создании комиссии по соблюдению требований к служебному поведению и урегулированию конфликта интересов отдела физической культуры и спорта администрации МР «Корткеросский»;</w:t>
      </w:r>
    </w:p>
    <w:p w:rsidR="007876B6" w:rsidRDefault="00A032ED">
      <w:pPr>
        <w:pStyle w:val="a3"/>
        <w:numPr>
          <w:ilvl w:val="0"/>
          <w:numId w:val="10"/>
        </w:numPr>
        <w:spacing w:before="0" w:beforeAutospacing="0" w:after="0" w:afterAutospacing="0"/>
        <w:ind w:left="0" w:firstLine="284"/>
        <w:jc w:val="both"/>
      </w:pPr>
      <w:r>
        <w:t>Приказ от 21.10.2024 № 34 «О предоставлении сведений»;</w:t>
      </w:r>
    </w:p>
    <w:p w:rsidR="007876B6" w:rsidRDefault="00A032ED">
      <w:pPr>
        <w:pStyle w:val="ConsPlusNormal"/>
        <w:numPr>
          <w:ilvl w:val="0"/>
          <w:numId w:val="10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от 18.11.2024 № 37 «26 «О внесении изменений в приказ отдела от 08.06.2021 № 21 «О создании комиссии по соблюдению требований к служебному поведению и урегулированию конфликта интересов отдела физической культуры и спорта администрации МР.</w:t>
      </w:r>
    </w:p>
    <w:p w:rsidR="007876B6" w:rsidRDefault="00A032ED">
      <w:pPr>
        <w:pStyle w:val="ConsPlusNormal"/>
        <w:ind w:firstLine="3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течении 2024 года была проведена антикоррупционная экспертиза 112 нормативных правовых актов, в том числе 12 – администрации муниципального района «Корткеросский» и 100 – сельских поселений муниципального района «Корткеросский». В ходе антикоррупционной экспертизы было выявлено 2 коррупционных фактора, которые были устранены.</w:t>
      </w:r>
    </w:p>
    <w:p w:rsidR="007876B6" w:rsidRDefault="00A032ED">
      <w:pPr>
        <w:pStyle w:val="ConsPlusNormal"/>
        <w:ind w:firstLine="3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отчетный период было разработано 208 нормативно–правовых акта, в том числе 141 – подлежали обязательной антикоррупционной экспертизе и 20 – подлежали обязательному общественному обсуждению.</w:t>
      </w:r>
    </w:p>
    <w:p w:rsidR="007876B6" w:rsidRDefault="00A032ED">
      <w:pPr>
        <w:pStyle w:val="ConsPlusNormal"/>
        <w:ind w:firstLine="3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174 нормативно–правовых акта прошли антикоррупционную экспертизу, выявлено 3 коррупционных факторов, которые были устранены.</w:t>
      </w:r>
    </w:p>
    <w:p w:rsidR="007876B6" w:rsidRDefault="00A032ED">
      <w:pPr>
        <w:pStyle w:val="ConsPlusNormal"/>
        <w:ind w:firstLine="426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65 проектов нормативно–правовых актов были размещены в отчетном периоде для общественного обсуждения, в том числе 15 – на едином региональном интернет – портале для размещения проектов нормативных правовых актов Республики Коми в целях их общественного обсуждения и проведения независимой антикоррупционной экспертизы (</w:t>
      </w:r>
      <w:hyperlink r:id="rId16" w:history="1">
        <w:r>
          <w:rPr>
            <w:rStyle w:val="a6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6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6"/>
            <w:rFonts w:ascii="Times New Roman" w:hAnsi="Times New Roman"/>
            <w:sz w:val="24"/>
            <w:szCs w:val="24"/>
            <w:lang w:val="en-US"/>
          </w:rPr>
          <w:t>pravo</w:t>
        </w:r>
        <w:proofErr w:type="spellEnd"/>
        <w:r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6"/>
            <w:rFonts w:ascii="Times New Roman" w:hAnsi="Times New Roman"/>
            <w:sz w:val="24"/>
            <w:szCs w:val="24"/>
            <w:lang w:val="en-US"/>
          </w:rPr>
          <w:t>rkomi</w:t>
        </w:r>
        <w:proofErr w:type="spellEnd"/>
        <w:r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6"/>
            <w:rFonts w:ascii="Times New Roman" w:hAnsi="Times New Roman"/>
            <w:sz w:val="24"/>
            <w:szCs w:val="24"/>
          </w:rPr>
          <w:t>|</w:t>
        </w:r>
      </w:hyperlink>
      <w:r>
        <w:rPr>
          <w:rFonts w:ascii="Times New Roman" w:hAnsi="Times New Roman"/>
          <w:sz w:val="24"/>
          <w:szCs w:val="24"/>
        </w:rPr>
        <w:t>), остальные -  на официальных сайтах сельских поселений муниципального района «Корткеросский».</w:t>
      </w:r>
    </w:p>
    <w:p w:rsidR="007876B6" w:rsidRDefault="00A032ED">
      <w:pPr>
        <w:pStyle w:val="ConsPlusNormal"/>
        <w:ind w:firstLine="426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повышения эффективности деятельности по профилактике коррупционных правонарушений в администрации МР «Корткеросский» функционирует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5 комиссий по противодействию коррупции (в администрации МР «Корткеросский», управлении </w:t>
      </w: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финансов, управлении образования, управлении культуры, национальной политики и туризма, отделе физической культуры и спорта). </w:t>
      </w:r>
      <w:r>
        <w:rPr>
          <w:rFonts w:ascii="Times New Roman" w:hAnsi="Times New Roman"/>
          <w:sz w:val="24"/>
          <w:szCs w:val="24"/>
        </w:rPr>
        <w:t>В течение 2024 года было проведено 21 заседание, в том числе 11 – в администрации района.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Кроме того, комиссии по противодействию коррупции функционируют в муниципальных учреждениях образования, культуры и спорта, всего – 35 комиссий. И по 1 комиссии по противодействию коррупции функционируют в МУП «Успех» и МБУ «Стройсервис».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 г. органами местного самоуправления в Республике Коми проведены следующие мероприятия по расширению практики взаимодействия с федеральными органами государственной власти и иными государственными органами в сфере противодействия коррупции:</w:t>
      </w:r>
    </w:p>
    <w:p w:rsidR="007876B6" w:rsidRDefault="00A032ED">
      <w:pPr>
        <w:pStyle w:val="a4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взаимодействии с правоохранительными органами на заседаниях коллегий при Главе муниципального района «Корткеросский» - руководителе администрации рассмотрены вопросы: 10.04.2024 «Итоги работы ОМВД России по Корткеросскому району за 1 квартал 2024 года», докладчик – Беляев Павел Александрович, начальник ОМВД России по Корткеросскому району; 21.08.2024 «</w:t>
      </w:r>
      <w:r>
        <w:rPr>
          <w:rFonts w:ascii="Times New Roman" w:hAnsi="Times New Roman"/>
          <w:bCs/>
          <w:sz w:val="24"/>
          <w:szCs w:val="24"/>
        </w:rPr>
        <w:t>Об итогах работы ОМВД России по Корткеросскому району за 1 полугодие 2024 года», д</w:t>
      </w:r>
      <w:r>
        <w:rPr>
          <w:rFonts w:ascii="Times New Roman" w:hAnsi="Times New Roman"/>
          <w:sz w:val="24"/>
          <w:szCs w:val="24"/>
        </w:rPr>
        <w:t xml:space="preserve">окладчик – Беляев Павел Александрович, начальник ОМВД России по Корткеросскому району; 27.11.2024 «О выездных проверках в администрации сельских поселений МР «Корткеросский» по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соблюдения законодательства о противодействии коррупции», д</w:t>
      </w:r>
      <w:r>
        <w:rPr>
          <w:rFonts w:ascii="Times New Roman" w:hAnsi="Times New Roman"/>
          <w:sz w:val="24"/>
          <w:szCs w:val="24"/>
        </w:rPr>
        <w:t>окладчик – Захаренко Марина Владимировна, заведующий отделом организационной и кадровой работы.</w:t>
      </w:r>
    </w:p>
    <w:p w:rsidR="007876B6" w:rsidRDefault="00A032ED">
      <w:pPr>
        <w:pStyle w:val="a4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взаимодействии с прокуратурой Корткеросского района: проводится антикоррупционная экспертизы принимаемых НПА и проектов НПА администрации муниципального района «Корткеросский» и администраций сельских поселений; в администрацию района и сельских поселений  поступают акты прокурорского реагирования, в том числе об устранении нарушений антикоррупционного законодательства, которые рассматриваются совместно с представителями прокуратуры, замечания устраняются, принимаются профилактические меры. 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оценка эффективности выполнения Программы за 2024 год, составила 12,2 баллов (рассчитывается как сумма полученных оценок всех целевых индикаторов (показателей), что означает «Эффективна». Мероприятия Программы выполнены в полном объеме.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 г. разработаны 3 методических, информационно-разъяснительных материала по вопросам противодействия коррупции, соблюдения ограничений и запретов, из них:</w:t>
      </w:r>
    </w:p>
    <w:p w:rsidR="007876B6" w:rsidRDefault="00A032ED">
      <w:pPr>
        <w:pStyle w:val="ConsPlusNormal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памятка «Изменения справки БК» для муниципальных служащих администрации МР «Корткеросский»;</w:t>
      </w:r>
    </w:p>
    <w:p w:rsidR="007876B6" w:rsidRDefault="00A032ED">
      <w:pPr>
        <w:pStyle w:val="ConsPlusNormal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«Памятка должностному лицу администрации МР «Корткеросский» по вопросам недопущения коррупционных действий в служебной деятельности»;</w:t>
      </w:r>
    </w:p>
    <w:p w:rsidR="007876B6" w:rsidRDefault="00A032ED">
      <w:pPr>
        <w:pStyle w:val="ConsPlusNormal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памятка «СТОП, коррупция!».</w:t>
      </w:r>
    </w:p>
    <w:p w:rsidR="007876B6" w:rsidRDefault="00A032E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Проведено 9 обучающих семинаров по вопросам противодействия коррупции.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Проведен конкурс </w:t>
      </w:r>
      <w:r>
        <w:rPr>
          <w:rFonts w:ascii="Times New Roman" w:hAnsi="Times New Roman"/>
          <w:sz w:val="24"/>
          <w:szCs w:val="24"/>
        </w:rPr>
        <w:t>творческих работ на антикоррупционную тематику «Творчество против коррупции» среди учреждений культуры муниципального района «Корткеросский». Организован просмотр видеоролика "Коррупция глазами детей" для сотрудников учреждения культуры.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органов и их должностных лиц в целях выработки и принятия мер по предупреждению и устранению причин выявленных нарушений проводится по мере поступления материала.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Заседание рабочей группы по рассмотрению вопросов правоприменительной практики, по результатам вступивших в законную силу решений судов о признании недействительными ненормативных правовых актов, незаконными решений и действий (бездействия) администрации и должностных лиц администрации проведено 26.06.2024.</w:t>
      </w:r>
    </w:p>
    <w:p w:rsidR="007876B6" w:rsidRDefault="00A032ED">
      <w:pPr>
        <w:pStyle w:val="ConsPlusNormal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2024 г. проведен анализ коррупционных рисков (распоряжение от 04.12.2024 № 354-р «Об осуществлении проверки). В ходе анализа не выявлено участие   муниципальных служащих администрации МР «Корткеросский» </w:t>
      </w:r>
      <w:r>
        <w:rPr>
          <w:rFonts w:ascii="Times New Roman" w:eastAsiaTheme="minorHAnsi" w:hAnsi="Times New Roman"/>
          <w:sz w:val="24"/>
          <w:szCs w:val="24"/>
        </w:rPr>
        <w:t>в управлении коммерческими и некоммерческими организациями, в том числе являющимися организациями государственных корпораций (компаний) или публично-правовых компаний, и их деятельностью в качестве членов коллегиальных органов управления этих организаций.</w:t>
      </w:r>
    </w:p>
    <w:p w:rsidR="007876B6" w:rsidRDefault="00A032E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распоряжения администрации муниципального района «Корткеросский» от 04.12.2024 № 354-р «Об осуществлении проверки» с 05.12.2024 по 19.12.2024 проведена проверка по выявлению фактов, связанных с участием лиц, замещающих должности муниципальной службы в администрации муниципального района «Корткеросский», в управлении коммерческими и некоммерческими организациями, в том числе являющимися организациями государственных корпораций (компаний) или публично-правовых компаний, и их деятельностью в качестве членов коллегиальных органов управления этих организаций. Нарушений не выявлено.</w:t>
      </w:r>
    </w:p>
    <w:p w:rsidR="007876B6" w:rsidRDefault="007876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Задача 2. Повышение эффективности мер по противодействию коррупции и совершенствование антикоррупционных механизмов в реализации кадровой политики 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органах местного самоуправления муниципального района «Корткеросский» функционирует 13 комиссий по соблюдению требований к служебному поведению муниципальных служащих и урегулированию конфликта интересов. В 2024 г. проведено 32 заседания комиссии по соблюдению требований к служебному поведению муниципальных служащих Республики Коми и урегулированию конфликта интересов, на которых рассмотрено 35 вопросов. Меры дисциплинарной ответственности, рекомендованные комиссией, применены в отношении 1 муниципального служащего.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 внутренний мониторинг достоверности и полноты сведений о доходах, расходах, об имуществе и обязательствах имущественного характера в отношении 47 муниципальных служащих муниципального района «Корткеросский», а также 96 членов их семей. Внутренний мониторинг также проведен в отношении 33 руководителей муниципальных учреждений образования, культуры и </w:t>
      </w:r>
      <w:proofErr w:type="gramStart"/>
      <w:r>
        <w:rPr>
          <w:rFonts w:ascii="Times New Roman" w:hAnsi="Times New Roman"/>
          <w:sz w:val="24"/>
          <w:szCs w:val="24"/>
        </w:rPr>
        <w:t>спорта</w:t>
      </w:r>
      <w:proofErr w:type="gramEnd"/>
      <w:r>
        <w:rPr>
          <w:rFonts w:ascii="Times New Roman" w:hAnsi="Times New Roman"/>
          <w:sz w:val="24"/>
          <w:szCs w:val="24"/>
        </w:rPr>
        <w:t xml:space="preserve"> и членов их семей.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2024 году Прокуратура Корткеросского района внесла 2 представления об устранении нарушений законодательства в сфере противодействия коррупции: 1 – в администрацию муниципального района «Корткеросский» и 1 – в администрацию сельского поселения «Позтыкерес». По результатам рассмотрения данных представлений привлечена к дисциплинарной ответственности в виде замечания 1 глава сельского поселения. 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Районной комиссией по противодействию коррупции в 2024 году рассмотрено 9 уведомлений руководителей муниципальных учреждений о возникновении личной заинтересованности, которая приводит или может привести к конфликту интересов. В отношении 9 уведомлений комиссией установлена личная заинтересованность и даны соответствующие рекомендации как заявителю, так и его руководителю. С целью контроля за соблюдением законодательства о противодействии коррупции управлением образования составлен план проверок образовательных организаций. В декабре 2024 года на заседании комиссии по противодействию коррупции в МО МР «Корткеросском» рассмотрены 2 образовательные организации.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целом ситуация в подведомственных организациях характеризуется наличием случаев близкородственных связей «директор – подчиненный», которые не регулируются ни со стороны директоров, ни со стороны органа управления, что свидетельствует об отрицании и обесценивании с их стороны законодательно закрепленной системы антикоррупционного поведения.</w:t>
      </w:r>
    </w:p>
    <w:p w:rsidR="007876B6" w:rsidRDefault="007876B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876B6" w:rsidRDefault="00A032ED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Задача 3. Совершенствование мер по противодействию коррупции в сферах закупок товаров, услуг для обеспечения муниципальных нужд, закупок отдельными </w:t>
      </w:r>
      <w:r>
        <w:rPr>
          <w:rFonts w:ascii="Times New Roman" w:hAnsi="Times New Roman"/>
          <w:b/>
          <w:sz w:val="24"/>
          <w:szCs w:val="24"/>
        </w:rPr>
        <w:lastRenderedPageBreak/>
        <w:t>видами юридических лиц, в том числе при распоряжении муниципальным имуществом, а также применение мер ответственности за нецелевое расходование бюджетных средств</w:t>
      </w:r>
    </w:p>
    <w:p w:rsidR="007876B6" w:rsidRDefault="007876B6">
      <w:pPr>
        <w:pStyle w:val="ConsPlusNormal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осуществления контроля за соблюдением требований Федерального </w:t>
      </w:r>
      <w:hyperlink r:id="rId17">
        <w:r>
          <w:rPr>
            <w:rFonts w:ascii="Times New Roman" w:hAnsi="Times New Roman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от 5 апреля 2013 г. № 44-ФЗ «О контрактной системе в сфере закупок товаров, работ, услуг для обеспечения государственных и муниципальных нужд», Федерального </w:t>
      </w:r>
      <w:hyperlink r:id="rId18">
        <w:r>
          <w:rPr>
            <w:rFonts w:ascii="Times New Roman" w:hAnsi="Times New Roman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от 18 июля 2011 г. № 223-ФЗ «О закупках товаров, работ, услуг отдельными видами юридических лиц», в том числе касающихся недопущения возникновения конфликта интересов между участником закупки и заказчиком при осуществлении закупок в  2024 г. проводилась следующая работа:</w:t>
      </w:r>
    </w:p>
    <w:p w:rsidR="007876B6" w:rsidRDefault="00A032ED">
      <w:pPr>
        <w:pStyle w:val="ConsPlusNormal"/>
        <w:numPr>
          <w:ilvl w:val="0"/>
          <w:numId w:val="19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членами комиссии при осуществлении закупок принимались меры по предотвращению и урегулированию конфликта интересов в соответствии с Федеральным </w:t>
      </w:r>
      <w:hyperlink r:id="rId19">
        <w:r>
          <w:rPr>
            <w:rFonts w:ascii="Times New Roman" w:hAnsi="Times New Roman"/>
            <w:sz w:val="24"/>
            <w:szCs w:val="24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от 25 декабря 2008 года N 273-ФЗ "О противодействии коррупции", в том числе с учетом информации, предоставленной заказчику в соответствии с </w:t>
      </w:r>
      <w:hyperlink w:anchor="P1001">
        <w:r>
          <w:rPr>
            <w:rFonts w:ascii="Times New Roman" w:hAnsi="Times New Roman"/>
            <w:sz w:val="24"/>
            <w:szCs w:val="24"/>
          </w:rPr>
          <w:t>частью 23 статьи 34</w:t>
        </w:r>
      </w:hyperlink>
      <w:r>
        <w:rPr>
          <w:rFonts w:ascii="Times New Roman" w:hAnsi="Times New Roman"/>
          <w:sz w:val="24"/>
          <w:szCs w:val="24"/>
        </w:rPr>
        <w:t xml:space="preserve"> настоящего Федерального закона;</w:t>
      </w:r>
    </w:p>
    <w:p w:rsidR="007876B6" w:rsidRDefault="00A032ED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ежеквартально, в рамках исполнения распоряжения от 15.11.2023 № 352–р «</w:t>
      </w:r>
      <w:r>
        <w:rPr>
          <w:rFonts w:ascii="Times New Roman" w:hAnsi="Times New Roman"/>
          <w:sz w:val="24"/>
          <w:szCs w:val="24"/>
        </w:rPr>
        <w:t xml:space="preserve">О мерах по выявлению личной заинтересованности при осуществлении закупок, которая приводит или может привести к конфликту интересов», </w:t>
      </w:r>
      <w:r>
        <w:rPr>
          <w:rFonts w:ascii="Times New Roman" w:eastAsiaTheme="minorEastAsia" w:hAnsi="Times New Roman"/>
          <w:sz w:val="24"/>
          <w:szCs w:val="24"/>
        </w:rPr>
        <w:t>проводился анализ</w:t>
      </w:r>
      <w:r>
        <w:rPr>
          <w:rFonts w:ascii="Times New Roman" w:hAnsi="Times New Roman"/>
          <w:sz w:val="24"/>
          <w:szCs w:val="24"/>
        </w:rPr>
        <w:t xml:space="preserve"> по выявлению личной заинтересованности при осуществлении закупок, которая приводит или может привести к конфликту интересов</w:t>
      </w:r>
      <w:r>
        <w:rPr>
          <w:rFonts w:ascii="Times New Roman" w:eastAsiaTheme="minorEastAsia" w:hAnsi="Times New Roman"/>
          <w:sz w:val="24"/>
          <w:szCs w:val="24"/>
        </w:rPr>
        <w:t xml:space="preserve"> (в течение отчетного периода отсутствовал конфликт интересов между участниками закупок и заказчиком).</w:t>
      </w:r>
    </w:p>
    <w:p w:rsidR="007876B6" w:rsidRDefault="00A032E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В рамках анализа эффективности бюджетных расходов в сфере закупок товаров, работ, услуг для обеспечения государственных /муниципальных нужд </w:t>
      </w:r>
      <w:r>
        <w:rPr>
          <w:rFonts w:ascii="Times New Roman" w:hAnsi="Times New Roman"/>
          <w:sz w:val="24"/>
          <w:szCs w:val="24"/>
        </w:rPr>
        <w:t xml:space="preserve">поступило </w:t>
      </w:r>
      <w:r>
        <w:rPr>
          <w:rFonts w:ascii="Times New Roman" w:eastAsia="Calibri" w:hAnsi="Times New Roman"/>
          <w:iCs/>
          <w:sz w:val="24"/>
          <w:szCs w:val="24"/>
        </w:rPr>
        <w:t xml:space="preserve">72 заявки на проведение торгов от муниципальных заказчиков муниципального района «Корткеросский». Сформированы и опубликованы извещения и электронные документы, в соответствии требованиям действующего законодательства. Экономия бюджетных средств по завершенным конкурентным процедурам, при проведении закупок товаров, работ, услуг для обеспечения муниципальных нужд, составила 36,6 млн. руб. </w:t>
      </w:r>
      <w:r>
        <w:rPr>
          <w:rFonts w:ascii="Times New Roman" w:hAnsi="Times New Roman"/>
          <w:sz w:val="24"/>
          <w:szCs w:val="24"/>
        </w:rPr>
        <w:t>Конфликт интересов не выявлен, жалобы не поступали.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 г. по недопущению нецелевого использования бюджетных ассигнований бюджета, выделяемых на проведение противоэпидемических мероприятий, в том числе на противодействие распространению новой коронавирусной инфекции (COVID-19), а также на реализацию национальных проектов, предусмотренных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мероприятия не проводились.</w:t>
      </w:r>
    </w:p>
    <w:p w:rsidR="007876B6" w:rsidRDefault="007876B6">
      <w:pPr>
        <w:pStyle w:val="msoquotemrcssattr"/>
        <w:shd w:val="clear" w:color="auto" w:fill="FFFFFF"/>
        <w:spacing w:before="0" w:beforeAutospacing="0" w:after="0" w:afterAutospacing="0"/>
        <w:ind w:firstLine="567"/>
        <w:jc w:val="both"/>
        <w:rPr>
          <w:i/>
        </w:rPr>
      </w:pPr>
    </w:p>
    <w:p w:rsidR="007876B6" w:rsidRDefault="00A032ED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4. Повышение эффективности образовательных и иных мероприятий, направленных на антикоррупционное просвещение и популяризацию в обществе антикоррупционных стандартов</w:t>
      </w:r>
    </w:p>
    <w:p w:rsidR="007876B6" w:rsidRDefault="007876B6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 году пять муниципальных служащих прошли обучение по вопросам профилактики и противодействия коррупции, в том числе 1 муниципальный служащий администрации МР «Корткеросский», принятый на работу в 2024 году и 4 специалиста администраций сельских поселений, ответственных за работу по противодействию коррупции. Кроме того, обучение по вопросам противодействия коррупции прошли 2 специалиста: администрации МР «Корткеросский» и структурного подразделения администрации МР «Корткеросский».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Проведено 138 мероприятий, приуроченных к Международному дню борьбы с коррупцией 9 декабря:</w:t>
      </w:r>
      <w:r>
        <w:rPr>
          <w:rFonts w:ascii="Times New Roman" w:hAnsi="Times New Roman"/>
          <w:color w:val="000000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 xml:space="preserve">ематические выставки книг, плакатов, викторины, конкурсы,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еминары с депутатами Советов сельских поселений и др.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В 2024 г. с лицами, замещающими муниципальные должности, должности муниципальной службы ограничений, запретов, по исполнению обязанностей, </w:t>
      </w:r>
      <w:r>
        <w:rPr>
          <w:rFonts w:ascii="Times New Roman" w:hAnsi="Times New Roman"/>
          <w:sz w:val="24"/>
          <w:szCs w:val="24"/>
        </w:rPr>
        <w:lastRenderedPageBreak/>
        <w:t>установленных в целях противодействия коррупции, недопущению 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взятки, формированию у них негативного отношения к дарению подарков в связи с их должностным положением или в связи с исполнением ими служебных обязанностей, отрицательного отношения к коррупции проведено 9 обучающих семинаров по вопросам противодействия коррупции и ознакомление с памятками («Изменения справки БК», «Памятка должностному лицу администрации МР «Корткеросский» по вопросам недопущения коррупционных действий в служебной деятельности», «СТОП, коррупция»).</w:t>
      </w:r>
    </w:p>
    <w:p w:rsidR="007876B6" w:rsidRDefault="007876B6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7876B6" w:rsidRDefault="00A032ED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5. Расширение взаимодействия органов местного самоуправления с гражданами и институтами гражданского общества по вопросам реализации антикоррупционной политики</w:t>
      </w:r>
    </w:p>
    <w:p w:rsidR="007876B6" w:rsidRDefault="007876B6">
      <w:pPr>
        <w:pStyle w:val="ConsPlusNormal"/>
        <w:ind w:firstLine="567"/>
        <w:jc w:val="both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2024 года на заседаниях Общественного совета МР «Корткеросский» дважды рассматривались вопросы противодействия коррупции: 16.02.2024 «Отчет об исполнении муниципальной программы по противодействию коррупции в 2023 году» и 10.10.2024 «Отчет об исполнении муниципальной программы по противодействию коррупции за 1 полугодие 2024 года».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администрации муниципального района «Корткеросский» и структурных подразделениях (управление культуры, национальной политики и туризма, управлении образования, управлении финансов, отделе физической культуры и спорта) созданы и функционируют телефоны доверия, на официальных сайтах размещена информация о возможности сообщения гражданами о ставших известными фактах коррупции.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международного дня борьбы с коррупцией 9 декабря в администрации МР «Корткеросский» была организована «Прямая линия» по вопросам противодействия коррупции. </w:t>
      </w:r>
    </w:p>
    <w:p w:rsidR="007876B6" w:rsidRDefault="00A032ED">
      <w:pPr>
        <w:spacing w:after="0" w:line="240" w:lineRule="auto"/>
        <w:ind w:right="14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отчетном периоде поступило 2 обращения граждан по фактам коррупции в органах местного самоуправления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По обращениям проведены проверки, результаты рассмотрены на заседаниях комиссии по противодействию коррупции администрации МР «Корткеросский». По результатам их рассмотрения установлено 2 факта коррупции.</w:t>
      </w:r>
    </w:p>
    <w:p w:rsidR="007876B6" w:rsidRDefault="00A032ED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Материалы проверки по 1 обращению направлены в Прокуратуру и правоохранительные органы.</w:t>
      </w:r>
    </w:p>
    <w:p w:rsidR="007876B6" w:rsidRDefault="007876B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876B6" w:rsidRDefault="00A032E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6. Мониторинг мер антикоррупционной политики</w:t>
      </w:r>
    </w:p>
    <w:p w:rsidR="007876B6" w:rsidRDefault="007876B6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7876B6" w:rsidRDefault="00A032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В 2024 году муниципальный контроль в рамках 248-ФЗ не осуществлялся в связи с изданием постановления Правительства РФ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от 10.03.2022 № 336 «Об особенностях организации и осуществления государственного контроля (надзора), муниципального контроля». Действия администр</w:t>
      </w:r>
      <w:bookmarkStart w:id="0" w:name="_GoBack"/>
      <w:bookmarkEnd w:id="0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ации в данном направлении ограничились консультированием юридических и физических лиц:</w:t>
      </w:r>
      <w:r>
        <w:rPr>
          <w:rFonts w:ascii="Times New Roman" w:hAnsi="Times New Roman"/>
          <w:sz w:val="24"/>
          <w:szCs w:val="24"/>
        </w:rPr>
        <w:t xml:space="preserve"> реализовано 9 информирований в рамках муниципального земельного контроля и 1 мероприятие – обобщение правоприменительной практики. Также в рамках муниципального земельного контроля проведено 2 контрольных (надзорных) мероприятия - наблюдение за соблюдением обязательных требований и 8 выездных обследования без взаимодействия, проведенных на основании задания руководителя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 году мониторинг материалов средств массовой информации и интернет-ресурсов в Республике Коми по вопросам противодействия проведен посредством анализа материалов, размещаемых в СМИ и интернет-ресурсах. В ходе мониторинга не выявлено нарушений.</w:t>
      </w:r>
    </w:p>
    <w:p w:rsidR="007876B6" w:rsidRDefault="00A032ED">
      <w:pPr>
        <w:shd w:val="clear" w:color="auto" w:fill="FFFFFF"/>
        <w:tabs>
          <w:tab w:val="num" w:pos="0"/>
        </w:tabs>
        <w:spacing w:after="0" w:line="240" w:lineRule="auto"/>
        <w:ind w:right="14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мониторинга правоприменения нормативных правовых актов внесены предложения по внесению изменений в правовые акты по противодействию коррупции - изданы постановления: </w:t>
      </w:r>
    </w:p>
    <w:p w:rsidR="007876B6" w:rsidRDefault="00A032ED">
      <w:pPr>
        <w:shd w:val="clear" w:color="auto" w:fill="FFFFFF"/>
        <w:tabs>
          <w:tab w:val="num" w:pos="0"/>
        </w:tabs>
        <w:spacing w:after="0" w:line="240" w:lineRule="auto"/>
        <w:ind w:right="14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-</w:t>
      </w:r>
      <w:r>
        <w:rPr>
          <w:rFonts w:ascii="Times New Roman" w:hAnsi="Times New Roman"/>
          <w:sz w:val="24"/>
          <w:szCs w:val="24"/>
        </w:rPr>
        <w:t xml:space="preserve"> от 11.03.2024 № 333 «О внесении изменений в постановление администрации муниципального района «Корткеросский» от 11.06.2020 № 779 «О комиссии по соблюдению требований к служебному поведению муниципальных служащих администрации муниципального района «Корткеросский» и урегулированию конфликта интересов»; </w:t>
      </w:r>
    </w:p>
    <w:p w:rsidR="007876B6" w:rsidRDefault="00A032ED">
      <w:pPr>
        <w:shd w:val="clear" w:color="auto" w:fill="FFFFFF"/>
        <w:tabs>
          <w:tab w:val="num" w:pos="0"/>
        </w:tabs>
        <w:spacing w:after="0" w:line="240" w:lineRule="auto"/>
        <w:ind w:right="14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 12.03.2024 № 336 «О внесении изменений в постановление администрации муниципального района «Корткеросский» от 17.05.2021 № 746 «Об утверждении Положения о комиссии по противодействию коррупции в муниципальном образовании муниципального района «Корткеросский»;</w:t>
      </w:r>
    </w:p>
    <w:p w:rsidR="007876B6" w:rsidRDefault="00A032ED">
      <w:pPr>
        <w:shd w:val="clear" w:color="auto" w:fill="FFFFFF"/>
        <w:tabs>
          <w:tab w:val="num" w:pos="0"/>
        </w:tabs>
        <w:spacing w:after="0" w:line="240" w:lineRule="auto"/>
        <w:ind w:right="14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20" w:history="1">
        <w:r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от 29.08.2024 № 1095 «О внесении изменений в постановление администрации муниципального района «Корткеросский» от 28.12.2020 № 1846 «Об утверждении должностей муниципальной службы муниципального образования муниципального района «Корткеросский», при назначении на которые граждане и при замещении которых муниципальные служащие обязаны предоставлять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</w:t>
        </w:r>
      </w:hyperlink>
    </w:p>
    <w:p w:rsidR="007876B6" w:rsidRDefault="00A032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hyperlink r:id="rId21" w:history="1">
        <w:r>
          <w:rPr>
            <w:rFonts w:ascii="Times New Roman" w:hAnsi="Times New Roman"/>
            <w:sz w:val="24"/>
            <w:szCs w:val="24"/>
          </w:rPr>
          <w:t xml:space="preserve"> </w:t>
        </w:r>
        <w:r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от 29.11.2024 № 1567 «О внесении изменений в постановление администрации муниципального района «Корткеросский» от 11.06.2020 № 779 «О комиссии по соблюдению требований к служебному поведению муниципальных служащих администрации муниципального района «Корткеросский» и урегулированию конфликта интересов»</w:t>
        </w:r>
      </w:hyperlink>
      <w:r>
        <w:rPr>
          <w:rFonts w:ascii="Times New Roman" w:hAnsi="Times New Roman"/>
          <w:sz w:val="24"/>
          <w:szCs w:val="24"/>
        </w:rPr>
        <w:t>;</w:t>
      </w:r>
    </w:p>
    <w:p w:rsidR="007876B6" w:rsidRDefault="00A032E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6"/>
          <w:color w:val="auto"/>
          <w:u w:val="none"/>
        </w:rPr>
      </w:pPr>
      <w:r>
        <w:rPr>
          <w:b/>
        </w:rPr>
        <w:t>-</w:t>
      </w:r>
      <w:r>
        <w:t xml:space="preserve"> </w:t>
      </w:r>
      <w:hyperlink r:id="rId22" w:history="1">
        <w:r>
          <w:rPr>
            <w:rStyle w:val="a6"/>
            <w:color w:val="auto"/>
            <w:u w:val="none"/>
          </w:rPr>
          <w:t xml:space="preserve"> от 29.11.2024 № 1568 «О внесении изменений в постановление администрации муниципального района «Корткеросский» от 03.06.2021 № 885 «Об утверждении состава комиссии по противодействию коррупции в муниципальном образовании муниципального района «Корткеросский»</w:t>
        </w:r>
      </w:hyperlink>
      <w:r>
        <w:rPr>
          <w:rStyle w:val="a6"/>
          <w:color w:val="auto"/>
          <w:u w:val="none"/>
        </w:rPr>
        <w:t>.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года проводился мониторинг качества предоставления муниципальных услуг. Результаты отражены в распоряжении от 18.01.2024 № 10-р «Об утверждении результата мониторинга качества предоставления муниципальных услуг в 2023 году» (</w:t>
      </w:r>
      <w:hyperlink r:id="rId23" w:history="1">
        <w:r>
          <w:rPr>
            <w:rStyle w:val="a6"/>
            <w:rFonts w:ascii="Times New Roman" w:hAnsi="Times New Roman"/>
            <w:sz w:val="24"/>
            <w:szCs w:val="24"/>
          </w:rPr>
          <w:t>https://kortkeros-r11.gosweb.gosuslugi.ru/ofitsialno/protivodeystvie-korruptsii/akty-v-sfere-protivodeystviya-korruptsii/</w:t>
        </w:r>
      </w:hyperlink>
      <w:r>
        <w:rPr>
          <w:rFonts w:ascii="Times New Roman" w:hAnsi="Times New Roman"/>
          <w:sz w:val="24"/>
          <w:szCs w:val="24"/>
        </w:rPr>
        <w:t>). Жалоб не поступало.</w:t>
      </w:r>
    </w:p>
    <w:p w:rsidR="007876B6" w:rsidRDefault="007876B6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876B6" w:rsidRDefault="007876B6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7876B6" w:rsidRDefault="00A032ED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Повышение эффективности противодействия коррупции и совершенствование антикоррупционных механизмов муниципальными образованиями сельскими поселениями, расположенными в границах муниципального района «Корткеросский» и структурными подразделениями администрации муниципального образования «Корткеросский»</w:t>
      </w:r>
    </w:p>
    <w:p w:rsidR="007876B6" w:rsidRDefault="007876B6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2024 года были проведены проверки в администрациях сельских поселений «Богородск», «Додзь», «Нившера» по вопросу соблюдения законодательства о противодействии коррупции. В ходе проверки уделялось внимание работе, проводимой по противодействию коррупции и профилактике коррупционных правонарушений.</w:t>
      </w:r>
    </w:p>
    <w:p w:rsidR="007876B6" w:rsidRDefault="00A032E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проверки было установлено, что не в полной мере реализуются программные мероприятия по противодействию коррупции, утвержденные постановлением администрации муниципального района «Корткеросский» от 10.09.2021 № 1375 «Об утверждении программы «Противодействие коррупции в муниципальном образовании муниципального района «Корткеросский» на 2021 – 2024 годы»: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не все проекты нормативных муниципальных правовых актов размещаются для проведения независимой антикоррупционной экспертизы на портале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pravo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gov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нарушаются сроки проведения внутреннего мониторинга достоверности и полноты сведений о доходах, расходах, об имуществе и обязательствах имущественного характера лиц, предоставляющих такие сведения;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не разрабатываются информационные материалы;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не проводятся «живые» мероприятия, посвященные Международному дню борьбы с коррупцией. 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проверок были даны рекомендации и установлены сроки для исполнения.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администрации СП «Додзь», в связи с многочисленными нарушениями антикоррупционного законодательства и не выполнения рекомендаций, была проведена повторная проверка. Результаты повторной проверки были рассмотрены на комиссии по противодействию коррупции 30.09.2024. 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целом по итогам проверок сельских поселений за три последних года можно отметить следующие положительные моменты: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администрациях сельских поселений проводятся мероприятия, направленные на выявление личной заинтересованности муниципальных служащих, которая может привести к конфликту интересов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обеспечено 100 % проведение внутреннего мониторинга достоверности и полноты сведений о доходах, расходах, об имуществе и обязательствах имущественного характера;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муниципальные служащие администраций сельских поселений регулярно проходят обучение по вопросам противодействия коррупции;</w:t>
      </w:r>
    </w:p>
    <w:p w:rsidR="007876B6" w:rsidRDefault="00A032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отсутствуют жалобы и обращения граждан сельских поселений о фактах коррупции.</w:t>
      </w:r>
    </w:p>
    <w:p w:rsidR="007876B6" w:rsidRDefault="007876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876B6" w:rsidRDefault="007876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876B6" w:rsidRDefault="007876B6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76B6" w:rsidRDefault="007876B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7876B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3942"/>
    <w:multiLevelType w:val="multilevel"/>
    <w:tmpl w:val="B804F0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797365F"/>
    <w:multiLevelType w:val="multilevel"/>
    <w:tmpl w:val="FE9EB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392C38"/>
    <w:multiLevelType w:val="hybridMultilevel"/>
    <w:tmpl w:val="22768B10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FE83962"/>
    <w:multiLevelType w:val="hybridMultilevel"/>
    <w:tmpl w:val="C5F49E0C"/>
    <w:lvl w:ilvl="0" w:tplc="276CB71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1335121"/>
    <w:multiLevelType w:val="hybridMultilevel"/>
    <w:tmpl w:val="43F0ABBC"/>
    <w:lvl w:ilvl="0" w:tplc="24E612B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242C6520"/>
    <w:multiLevelType w:val="hybridMultilevel"/>
    <w:tmpl w:val="9D0427DA"/>
    <w:lvl w:ilvl="0" w:tplc="B7DAB1F2">
      <w:start w:val="1"/>
      <w:numFmt w:val="decimal"/>
      <w:lvlText w:val="%1."/>
      <w:lvlJc w:val="left"/>
      <w:pPr>
        <w:ind w:left="1132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6" w15:restartNumberingAfterBreak="0">
    <w:nsid w:val="244A69FF"/>
    <w:multiLevelType w:val="hybridMultilevel"/>
    <w:tmpl w:val="4AB467C4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2601238C"/>
    <w:multiLevelType w:val="hybridMultilevel"/>
    <w:tmpl w:val="2CF0797A"/>
    <w:lvl w:ilvl="0" w:tplc="914CB0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E93F9F"/>
    <w:multiLevelType w:val="hybridMultilevel"/>
    <w:tmpl w:val="A5961FD0"/>
    <w:lvl w:ilvl="0" w:tplc="B3207A6E">
      <w:start w:val="1"/>
      <w:numFmt w:val="decimal"/>
      <w:lvlText w:val="%1."/>
      <w:lvlJc w:val="left"/>
      <w:pPr>
        <w:ind w:left="113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9" w15:restartNumberingAfterBreak="0">
    <w:nsid w:val="2FAE6C4A"/>
    <w:multiLevelType w:val="hybridMultilevel"/>
    <w:tmpl w:val="88245892"/>
    <w:lvl w:ilvl="0" w:tplc="37725FA0">
      <w:start w:val="1"/>
      <w:numFmt w:val="decimal"/>
      <w:lvlText w:val="%1)"/>
      <w:lvlJc w:val="left"/>
      <w:pPr>
        <w:ind w:left="511" w:hanging="360"/>
      </w:pPr>
      <w:rPr>
        <w:rFonts w:ascii="Times New Roman" w:eastAsiaTheme="minorHAnsi" w:hAnsi="Times New Roman" w:cs="Times New Roman" w:hint="default"/>
        <w:b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31" w:hanging="360"/>
      </w:pPr>
    </w:lvl>
    <w:lvl w:ilvl="2" w:tplc="0419001B" w:tentative="1">
      <w:start w:val="1"/>
      <w:numFmt w:val="lowerRoman"/>
      <w:lvlText w:val="%3."/>
      <w:lvlJc w:val="right"/>
      <w:pPr>
        <w:ind w:left="1951" w:hanging="180"/>
      </w:pPr>
    </w:lvl>
    <w:lvl w:ilvl="3" w:tplc="0419000F" w:tentative="1">
      <w:start w:val="1"/>
      <w:numFmt w:val="decimal"/>
      <w:lvlText w:val="%4."/>
      <w:lvlJc w:val="left"/>
      <w:pPr>
        <w:ind w:left="2671" w:hanging="360"/>
      </w:pPr>
    </w:lvl>
    <w:lvl w:ilvl="4" w:tplc="04190019" w:tentative="1">
      <w:start w:val="1"/>
      <w:numFmt w:val="lowerLetter"/>
      <w:lvlText w:val="%5."/>
      <w:lvlJc w:val="left"/>
      <w:pPr>
        <w:ind w:left="3391" w:hanging="360"/>
      </w:pPr>
    </w:lvl>
    <w:lvl w:ilvl="5" w:tplc="0419001B" w:tentative="1">
      <w:start w:val="1"/>
      <w:numFmt w:val="lowerRoman"/>
      <w:lvlText w:val="%6."/>
      <w:lvlJc w:val="right"/>
      <w:pPr>
        <w:ind w:left="4111" w:hanging="180"/>
      </w:pPr>
    </w:lvl>
    <w:lvl w:ilvl="6" w:tplc="0419000F" w:tentative="1">
      <w:start w:val="1"/>
      <w:numFmt w:val="decimal"/>
      <w:lvlText w:val="%7."/>
      <w:lvlJc w:val="left"/>
      <w:pPr>
        <w:ind w:left="4831" w:hanging="360"/>
      </w:pPr>
    </w:lvl>
    <w:lvl w:ilvl="7" w:tplc="04190019" w:tentative="1">
      <w:start w:val="1"/>
      <w:numFmt w:val="lowerLetter"/>
      <w:lvlText w:val="%8."/>
      <w:lvlJc w:val="left"/>
      <w:pPr>
        <w:ind w:left="5551" w:hanging="360"/>
      </w:pPr>
    </w:lvl>
    <w:lvl w:ilvl="8" w:tplc="0419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10" w15:restartNumberingAfterBreak="0">
    <w:nsid w:val="32082613"/>
    <w:multiLevelType w:val="hybridMultilevel"/>
    <w:tmpl w:val="1806DDC6"/>
    <w:lvl w:ilvl="0" w:tplc="9E64E0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32AE9"/>
    <w:multiLevelType w:val="multilevel"/>
    <w:tmpl w:val="11C02E7C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EastAsia" w:hAnsi="Times New Roman" w:cs="Times New Roman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2" w15:restartNumberingAfterBreak="0">
    <w:nsid w:val="480D4FA4"/>
    <w:multiLevelType w:val="hybridMultilevel"/>
    <w:tmpl w:val="F51853BE"/>
    <w:lvl w:ilvl="0" w:tplc="57B88DD0">
      <w:start w:val="1"/>
      <w:numFmt w:val="decimal"/>
      <w:lvlText w:val="%1)"/>
      <w:lvlJc w:val="left"/>
      <w:pPr>
        <w:ind w:left="50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9800AD4"/>
    <w:multiLevelType w:val="hybridMultilevel"/>
    <w:tmpl w:val="B6CC3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5118A0"/>
    <w:multiLevelType w:val="multilevel"/>
    <w:tmpl w:val="6366B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E63ACE"/>
    <w:multiLevelType w:val="hybridMultilevel"/>
    <w:tmpl w:val="081A1B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03AF2"/>
    <w:multiLevelType w:val="hybridMultilevel"/>
    <w:tmpl w:val="9E106CAC"/>
    <w:lvl w:ilvl="0" w:tplc="C32AD518">
      <w:start w:val="1"/>
      <w:numFmt w:val="decimal"/>
      <w:lvlText w:val="%1)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17" w15:restartNumberingAfterBreak="0">
    <w:nsid w:val="67CB1BD2"/>
    <w:multiLevelType w:val="multilevel"/>
    <w:tmpl w:val="DE4A5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E8597C"/>
    <w:multiLevelType w:val="hybridMultilevel"/>
    <w:tmpl w:val="B64AD358"/>
    <w:lvl w:ilvl="0" w:tplc="B7DAB1F2">
      <w:start w:val="1"/>
      <w:numFmt w:val="decimal"/>
      <w:lvlText w:val="%1."/>
      <w:lvlJc w:val="left"/>
      <w:pPr>
        <w:ind w:left="1132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52" w:hanging="360"/>
      </w:pPr>
    </w:lvl>
    <w:lvl w:ilvl="2" w:tplc="0419001B" w:tentative="1">
      <w:start w:val="1"/>
      <w:numFmt w:val="lowerRoman"/>
      <w:lvlText w:val="%3."/>
      <w:lvlJc w:val="right"/>
      <w:pPr>
        <w:ind w:left="2572" w:hanging="180"/>
      </w:pPr>
    </w:lvl>
    <w:lvl w:ilvl="3" w:tplc="0419000F" w:tentative="1">
      <w:start w:val="1"/>
      <w:numFmt w:val="decimal"/>
      <w:lvlText w:val="%4."/>
      <w:lvlJc w:val="left"/>
      <w:pPr>
        <w:ind w:left="3292" w:hanging="360"/>
      </w:pPr>
    </w:lvl>
    <w:lvl w:ilvl="4" w:tplc="04190019" w:tentative="1">
      <w:start w:val="1"/>
      <w:numFmt w:val="lowerLetter"/>
      <w:lvlText w:val="%5."/>
      <w:lvlJc w:val="left"/>
      <w:pPr>
        <w:ind w:left="4012" w:hanging="360"/>
      </w:pPr>
    </w:lvl>
    <w:lvl w:ilvl="5" w:tplc="0419001B" w:tentative="1">
      <w:start w:val="1"/>
      <w:numFmt w:val="lowerRoman"/>
      <w:lvlText w:val="%6."/>
      <w:lvlJc w:val="right"/>
      <w:pPr>
        <w:ind w:left="4732" w:hanging="180"/>
      </w:pPr>
    </w:lvl>
    <w:lvl w:ilvl="6" w:tplc="0419000F" w:tentative="1">
      <w:start w:val="1"/>
      <w:numFmt w:val="decimal"/>
      <w:lvlText w:val="%7."/>
      <w:lvlJc w:val="left"/>
      <w:pPr>
        <w:ind w:left="5452" w:hanging="360"/>
      </w:pPr>
    </w:lvl>
    <w:lvl w:ilvl="7" w:tplc="04190019" w:tentative="1">
      <w:start w:val="1"/>
      <w:numFmt w:val="lowerLetter"/>
      <w:lvlText w:val="%8."/>
      <w:lvlJc w:val="left"/>
      <w:pPr>
        <w:ind w:left="6172" w:hanging="360"/>
      </w:pPr>
    </w:lvl>
    <w:lvl w:ilvl="8" w:tplc="0419001B" w:tentative="1">
      <w:start w:val="1"/>
      <w:numFmt w:val="lowerRoman"/>
      <w:lvlText w:val="%9."/>
      <w:lvlJc w:val="right"/>
      <w:pPr>
        <w:ind w:left="6892" w:hanging="180"/>
      </w:pPr>
    </w:lvl>
  </w:abstractNum>
  <w:abstractNum w:abstractNumId="19" w15:restartNumberingAfterBreak="0">
    <w:nsid w:val="6FFD7CC7"/>
    <w:multiLevelType w:val="hybridMultilevel"/>
    <w:tmpl w:val="56D8F254"/>
    <w:lvl w:ilvl="0" w:tplc="412CBFCA">
      <w:start w:val="1"/>
      <w:numFmt w:val="decimal"/>
      <w:lvlText w:val="%1)"/>
      <w:lvlJc w:val="left"/>
      <w:pPr>
        <w:ind w:left="50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98D5E66"/>
    <w:multiLevelType w:val="multilevel"/>
    <w:tmpl w:val="6366B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A56B75"/>
    <w:multiLevelType w:val="hybridMultilevel"/>
    <w:tmpl w:val="777EB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10"/>
  </w:num>
  <w:num w:numId="4">
    <w:abstractNumId w:val="14"/>
  </w:num>
  <w:num w:numId="5">
    <w:abstractNumId w:val="0"/>
  </w:num>
  <w:num w:numId="6">
    <w:abstractNumId w:val="13"/>
  </w:num>
  <w:num w:numId="7">
    <w:abstractNumId w:val="2"/>
  </w:num>
  <w:num w:numId="8">
    <w:abstractNumId w:val="6"/>
  </w:num>
  <w:num w:numId="9">
    <w:abstractNumId w:val="18"/>
  </w:num>
  <w:num w:numId="10">
    <w:abstractNumId w:val="8"/>
  </w:num>
  <w:num w:numId="11">
    <w:abstractNumId w:val="16"/>
  </w:num>
  <w:num w:numId="12">
    <w:abstractNumId w:val="1"/>
  </w:num>
  <w:num w:numId="13">
    <w:abstractNumId w:val="5"/>
  </w:num>
  <w:num w:numId="14">
    <w:abstractNumId w:val="9"/>
  </w:num>
  <w:num w:numId="15">
    <w:abstractNumId w:val="3"/>
  </w:num>
  <w:num w:numId="16">
    <w:abstractNumId w:val="11"/>
  </w:num>
  <w:num w:numId="17">
    <w:abstractNumId w:val="19"/>
  </w:num>
  <w:num w:numId="18">
    <w:abstractNumId w:val="15"/>
  </w:num>
  <w:num w:numId="19">
    <w:abstractNumId w:val="12"/>
  </w:num>
  <w:num w:numId="20">
    <w:abstractNumId w:val="17"/>
  </w:num>
  <w:num w:numId="21">
    <w:abstractNumId w:val="2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6B6"/>
    <w:rsid w:val="0009776E"/>
    <w:rsid w:val="007876B6"/>
    <w:rsid w:val="00A03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52D68"/>
  <w15:docId w15:val="{CCB37ACA-8C2E-4015-BE51-BDFDF935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SchoolBook" w:hAnsi="SchoolBook"/>
      <w:sz w:val="4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pPr>
      <w:ind w:left="720"/>
      <w:contextualSpacing/>
    </w:p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Times New Roman"/>
      <w:szCs w:val="20"/>
      <w:lang w:eastAsia="ru-RU"/>
    </w:rPr>
  </w:style>
  <w:style w:type="character" w:styleId="a6">
    <w:name w:val="Hyperlink"/>
    <w:uiPriority w:val="99"/>
    <w:unhideWhenUsed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Strong"/>
    <w:qFormat/>
    <w:rPr>
      <w:b/>
      <w:bCs/>
    </w:rPr>
  </w:style>
  <w:style w:type="table" w:styleId="ad">
    <w:name w:val="Table Grid"/>
    <w:basedOn w:val="a1"/>
    <w:uiPriority w:val="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 Indent"/>
    <w:basedOn w:val="a"/>
    <w:link w:val="af"/>
    <w:pPr>
      <w:spacing w:after="120" w:line="240" w:lineRule="auto"/>
      <w:ind w:left="283"/>
    </w:pPr>
    <w:rPr>
      <w:rFonts w:ascii="Times New Roman" w:eastAsia="Calibri" w:hAnsi="Times New Roman"/>
      <w:sz w:val="24"/>
      <w:szCs w:val="20"/>
    </w:rPr>
  </w:style>
  <w:style w:type="character" w:customStyle="1" w:styleId="af">
    <w:name w:val="Основной текст с отступом Знак"/>
    <w:basedOn w:val="a0"/>
    <w:link w:val="ae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msonormalmrcssattr">
    <w:name w:val="msonormal_mr_css_attr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quotemrcssattr">
    <w:name w:val="msoquote_mr_css_attr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5">
    <w:name w:val="c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Pr>
      <w:rFonts w:eastAsia="Calibri"/>
      <w:i/>
      <w:iCs/>
      <w:color w:val="000000"/>
      <w:lang w:eastAsia="en-US"/>
    </w:rPr>
  </w:style>
  <w:style w:type="character" w:customStyle="1" w:styleId="20">
    <w:name w:val="Цитата 2 Знак"/>
    <w:basedOn w:val="a0"/>
    <w:link w:val="2"/>
    <w:uiPriority w:val="29"/>
    <w:rPr>
      <w:rFonts w:ascii="Calibri" w:eastAsia="Calibri" w:hAnsi="Calibri" w:cs="Times New Roman"/>
      <w:i/>
      <w:iCs/>
      <w:color w:val="000000"/>
    </w:rPr>
  </w:style>
  <w:style w:type="character" w:customStyle="1" w:styleId="c9">
    <w:name w:val="c9"/>
    <w:basedOn w:val="a0"/>
  </w:style>
  <w:style w:type="character" w:customStyle="1" w:styleId="a5">
    <w:name w:val="Абзац списка Знак"/>
    <w:link w:val="a4"/>
    <w:uiPriority w:val="34"/>
    <w:locked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Pr>
      <w:rFonts w:ascii="SchoolBook" w:eastAsia="Times New Roman" w:hAnsi="SchoolBook" w:cs="Times New Roman"/>
      <w:sz w:val="4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rtkeros-r11.gosweb.gosuslugi.ru/netcat_files/userfiles/Protivodeystvie_korruptsii/NPA/izm._v_post._1846.docx" TargetMode="External"/><Relationship Id="rId13" Type="http://schemas.openxmlformats.org/officeDocument/2006/relationships/hyperlink" Target="https://kortkeros-r11.gosweb.gosuslugi.ru/netcat_files/userfiles/Protivodeystvie_korruptsii/19-02-2024_15-47-23.zip" TargetMode="External"/><Relationship Id="rId18" Type="http://schemas.openxmlformats.org/officeDocument/2006/relationships/hyperlink" Target="consultantplus://offline/ref=FA40584F7C5C2559EABA3C4F17128AC4909691B7EC3F13AE05B7A57E4A30CD2D077FFDB20851DAEABA078310CE58yBJ" TargetMode="External"/><Relationship Id="rId3" Type="http://schemas.openxmlformats.org/officeDocument/2006/relationships/styles" Target="styles.xml"/><Relationship Id="rId21" Type="http://schemas.openxmlformats.org/officeDocument/2006/relationships/hyperlink" Target="https://kortkeros-r11.gosweb.gosuslugi.ru/netcat_files/userfiles/Protivodeystvie_korruptsii/NPA/post_1567_vestnik.docx" TargetMode="External"/><Relationship Id="rId7" Type="http://schemas.openxmlformats.org/officeDocument/2006/relationships/hyperlink" Target="https://kortkeros-r11.gosweb.gosuslugi.ru/netcat_files/userfiles/Protivodeystvie_korruptsii/NPA/post_1567_vestnik.docx" TargetMode="External"/><Relationship Id="rId12" Type="http://schemas.openxmlformats.org/officeDocument/2006/relationships/hyperlink" Target="https://kortkeros-r11.gosweb.gosuslugi.ru/netcat_files/userfiles/Protivodeystvie_korruptsii/rasp_otsenka_korrupts._riskov.docx" TargetMode="External"/><Relationship Id="rId17" Type="http://schemas.openxmlformats.org/officeDocument/2006/relationships/hyperlink" Target="consultantplus://offline/ref=FA40584F7C5C2559EABA3C4F17128AC4909492B4ED3C13AE05B7A57E4A30CD2D077FFDB20851DAEABA078310CE58yBJ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ravo.rkomi.ru|" TargetMode="External"/><Relationship Id="rId20" Type="http://schemas.openxmlformats.org/officeDocument/2006/relationships/hyperlink" Target="https://kortkeros-r11.gosweb.gosuslugi.ru/netcat_files/userfiles/Protivodeystvie_korruptsii/NPA/izm._v_post._1846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kortkeros-r11.gosweb.gosuslugi.ru/netcat_files/userfiles/Protivodeystvie_korruptsii/NPA/post_1568_vestnik.docx" TargetMode="External"/><Relationship Id="rId11" Type="http://schemas.openxmlformats.org/officeDocument/2006/relationships/hyperlink" Target="https://kortkeros-r11.gosweb.gosuslugi.ru/netcat_files/userfiles/Protivodeystvie_korruptsii/14._resheniya_korruptsiya.do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kortkeros-r11.gosweb.gosuslugi.ru/netcat_files/userfiles/Protivodeystvie_korruptsii/rasp_05.docx" TargetMode="External"/><Relationship Id="rId23" Type="http://schemas.openxmlformats.org/officeDocument/2006/relationships/hyperlink" Target="https://kortkeros-r11.gosweb.gosuslugi.ru/ofitsialno/protivodeystvie-korruptsii/akty-v-sfere-protivodeystviya-korruptsii/" TargetMode="External"/><Relationship Id="rId10" Type="http://schemas.openxmlformats.org/officeDocument/2006/relationships/hyperlink" Target="https://kortkeros-r11.gosweb.gosuslugi.ru/netcat_files/userfiles/Protivodeystvie_korruptsii/post_333.docx" TargetMode="External"/><Relationship Id="rId19" Type="http://schemas.openxmlformats.org/officeDocument/2006/relationships/hyperlink" Target="consultantplus://offline/ref=55F5509FBAFDF717F0634834D836056B4CFF8E93A6BF6BE96DFAF75F6A19BA3BA7243FF9E6DBD6C43FCF47CB2D4C224418695E0CF0F0M2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ortkeros-r11.gosweb.gosuslugi.ru/netcat_files/userfiles/Protivodeystvie_korruptsii/post-336.doc" TargetMode="External"/><Relationship Id="rId14" Type="http://schemas.openxmlformats.org/officeDocument/2006/relationships/hyperlink" Target="https://kortkeros-r11.gosweb.gosuslugi.ru/netcat_files/userfiles/Protivodeystvie_korruptsii/21-02-2024_10-36-10.zip" TargetMode="External"/><Relationship Id="rId22" Type="http://schemas.openxmlformats.org/officeDocument/2006/relationships/hyperlink" Target="https://kortkeros-r11.gosweb.gosuslugi.ru/netcat_files/userfiles/Protivodeystvie_korruptsii/NPA/post_1568_vestnik.docx" TargetMode="External"/></Relationships>
</file>

<file path=word/theme/theme1.xml><?xml version="1.0" encoding="utf-8"?>
<a:theme xmlns:a="http://schemas.openxmlformats.org/drawingml/2006/main" name="Тема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3B3A1-01E3-4F7B-9970-C80F1661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4709</Words>
  <Characters>26842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3</cp:lastModifiedBy>
  <cp:revision>3</cp:revision>
  <cp:lastPrinted>2025-04-11T11:46:00Z</cp:lastPrinted>
  <dcterms:created xsi:type="dcterms:W3CDTF">2025-03-11T06:22:00Z</dcterms:created>
  <dcterms:modified xsi:type="dcterms:W3CDTF">2025-04-11T11:46:00Z</dcterms:modified>
</cp:coreProperties>
</file>